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5BD45" w14:textId="05368C61" w:rsidR="00D35166" w:rsidRPr="00101F8C" w:rsidRDefault="00625A5C" w:rsidP="00101F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F8C">
        <w:rPr>
          <w:rFonts w:ascii="Times New Roman" w:hAnsi="Times New Roman" w:cs="Times New Roman"/>
          <w:b/>
          <w:bCs/>
          <w:sz w:val="28"/>
          <w:szCs w:val="28"/>
        </w:rPr>
        <w:t>Квалификация происшествий на опасных производственных объектах, связанных с повреждением или разрушением котлов, сосудов, трубопроводов пара и горячей воды и их элементов</w:t>
      </w:r>
    </w:p>
    <w:p w14:paraId="3721274C" w14:textId="363C77CD" w:rsidR="00703B96" w:rsidRDefault="00703B96" w:rsidP="00101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Котлы, сосуды, трубопроводы пара и горячей воды</w:t>
      </w:r>
      <w:r w:rsidR="00625A5C" w:rsidRPr="00625A5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407BEE">
        <w:rPr>
          <w:rFonts w:ascii="Times New Roman" w:hAnsi="Times New Roman" w:cs="Times New Roman"/>
          <w:sz w:val="28"/>
          <w:szCs w:val="28"/>
        </w:rPr>
        <w:br/>
      </w:r>
      <w:r w:rsidR="00625A5C" w:rsidRPr="00625A5C">
        <w:rPr>
          <w:rFonts w:ascii="Times New Roman" w:hAnsi="Times New Roman" w:cs="Times New Roman"/>
          <w:sz w:val="28"/>
          <w:szCs w:val="28"/>
        </w:rPr>
        <w:t xml:space="preserve">с </w:t>
      </w:r>
      <w:r w:rsidR="00625A5C">
        <w:rPr>
          <w:rFonts w:ascii="Times New Roman" w:hAnsi="Times New Roman" w:cs="Times New Roman"/>
          <w:sz w:val="28"/>
          <w:szCs w:val="28"/>
        </w:rPr>
        <w:t>Федеральным законом от 21.07.1997 № 116-ФЗ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A5C">
        <w:rPr>
          <w:rFonts w:ascii="Times New Roman" w:hAnsi="Times New Roman" w:cs="Times New Roman"/>
          <w:sz w:val="28"/>
          <w:szCs w:val="28"/>
        </w:rPr>
        <w:t xml:space="preserve">«О промышленной безопасности опасных производственных объектов» </w:t>
      </w:r>
      <w:r>
        <w:rPr>
          <w:rFonts w:ascii="Times New Roman" w:hAnsi="Times New Roman" w:cs="Times New Roman"/>
          <w:sz w:val="28"/>
          <w:szCs w:val="28"/>
        </w:rPr>
        <w:t xml:space="preserve">относятся к опасным производственным объектам, если работают </w:t>
      </w:r>
      <w:r w:rsidRPr="00703B96">
        <w:rPr>
          <w:rFonts w:ascii="Times New Roman" w:hAnsi="Times New Roman" w:cs="Times New Roman"/>
          <w:sz w:val="28"/>
          <w:szCs w:val="28"/>
        </w:rPr>
        <w:t>под избыточным давлением более 0,07 мегапаскал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03B96">
        <w:rPr>
          <w:rFonts w:ascii="Times New Roman" w:hAnsi="Times New Roman" w:cs="Times New Roman"/>
          <w:sz w:val="28"/>
          <w:szCs w:val="28"/>
        </w:rPr>
        <w:t xml:space="preserve"> пара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="00CE2865">
        <w:rPr>
          <w:rFonts w:ascii="Times New Roman" w:hAnsi="Times New Roman" w:cs="Times New Roman"/>
          <w:sz w:val="28"/>
          <w:szCs w:val="28"/>
        </w:rPr>
        <w:t xml:space="preserve"> </w:t>
      </w:r>
      <w:r w:rsidR="00CE2865" w:rsidRPr="00703B96">
        <w:rPr>
          <w:rFonts w:ascii="Times New Roman" w:hAnsi="Times New Roman" w:cs="Times New Roman"/>
          <w:sz w:val="28"/>
          <w:szCs w:val="28"/>
        </w:rPr>
        <w:t xml:space="preserve">под избыточным давлением более </w:t>
      </w:r>
      <w:r w:rsidR="00094527">
        <w:rPr>
          <w:rFonts w:ascii="Times New Roman" w:hAnsi="Times New Roman" w:cs="Times New Roman"/>
          <w:sz w:val="28"/>
          <w:szCs w:val="28"/>
        </w:rPr>
        <w:br/>
      </w:r>
      <w:r w:rsidR="00CE2865" w:rsidRPr="00703B96">
        <w:rPr>
          <w:rFonts w:ascii="Times New Roman" w:hAnsi="Times New Roman" w:cs="Times New Roman"/>
          <w:sz w:val="28"/>
          <w:szCs w:val="28"/>
        </w:rPr>
        <w:t>0,07 мегапаскал</w:t>
      </w:r>
      <w:r w:rsidR="00CE286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B96">
        <w:rPr>
          <w:rFonts w:ascii="Times New Roman" w:hAnsi="Times New Roman" w:cs="Times New Roman"/>
          <w:sz w:val="28"/>
          <w:szCs w:val="28"/>
        </w:rPr>
        <w:t>воды при температуре нагрева более 115 градусов Цельсия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CA8F60" w14:textId="612875C9" w:rsidR="00703B96" w:rsidRDefault="00703B96" w:rsidP="00101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Повреждение и разрушение технических устройств, применяемых </w:t>
      </w:r>
      <w:r w:rsidR="00407B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опасном производственном объекте, – это соответственно авария </w:t>
      </w:r>
      <w:r w:rsidR="00407B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инцидент на опасном производственном объекте.</w:t>
      </w:r>
    </w:p>
    <w:p w14:paraId="6FCC9BAA" w14:textId="1F6101C4" w:rsidR="00CE2865" w:rsidRPr="00CE2865" w:rsidRDefault="00703B96" w:rsidP="00407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Правилам расследования причин аварийных ситуаций при теплоснабжении, утвержденным постановлением Правительства </w:t>
      </w:r>
      <w:r w:rsidR="00407B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Российской Федерации от 02.06.2022</w:t>
      </w:r>
      <w:r w:rsidR="00CE2865">
        <w:rPr>
          <w:rFonts w:ascii="Times New Roman" w:hAnsi="Times New Roman" w:cs="Times New Roman"/>
          <w:sz w:val="28"/>
          <w:szCs w:val="28"/>
        </w:rPr>
        <w:t xml:space="preserve"> № 1014</w:t>
      </w:r>
      <w:r w:rsidR="00F6180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07BEE">
        <w:rPr>
          <w:rFonts w:ascii="Times New Roman" w:hAnsi="Times New Roman" w:cs="Times New Roman"/>
          <w:sz w:val="28"/>
          <w:szCs w:val="28"/>
        </w:rPr>
        <w:t xml:space="preserve">– </w:t>
      </w:r>
      <w:r w:rsidR="00F61800">
        <w:rPr>
          <w:rFonts w:ascii="Times New Roman" w:hAnsi="Times New Roman" w:cs="Times New Roman"/>
          <w:sz w:val="28"/>
          <w:szCs w:val="28"/>
        </w:rPr>
        <w:t>Правила № 1014)</w:t>
      </w:r>
      <w:r w:rsidR="00CE2865">
        <w:rPr>
          <w:rFonts w:ascii="Times New Roman" w:hAnsi="Times New Roman" w:cs="Times New Roman"/>
          <w:sz w:val="28"/>
          <w:szCs w:val="28"/>
        </w:rPr>
        <w:t>,</w:t>
      </w:r>
      <w:r w:rsidR="00CE2865" w:rsidRPr="00CE2865">
        <w:rPr>
          <w:rFonts w:ascii="Times New Roman" w:hAnsi="Times New Roman" w:cs="Times New Roman"/>
          <w:sz w:val="28"/>
          <w:szCs w:val="28"/>
        </w:rPr>
        <w:t xml:space="preserve"> настоящие Правила устанавливают порядок расследования причин аварийных ситуаций при теплоснабжении на источниках тепловой энергии, тепловых сетях и теплопотребляющих установках потребителей тепловой энергии, </w:t>
      </w:r>
      <w:r w:rsidR="00407BEE">
        <w:rPr>
          <w:rFonts w:ascii="Times New Roman" w:hAnsi="Times New Roman" w:cs="Times New Roman"/>
          <w:sz w:val="28"/>
          <w:szCs w:val="28"/>
        </w:rPr>
        <w:br/>
      </w:r>
      <w:r w:rsidR="00CE2865" w:rsidRPr="00CE2865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CE2865">
        <w:rPr>
          <w:rFonts w:ascii="Times New Roman" w:hAnsi="Times New Roman" w:cs="Times New Roman"/>
          <w:sz w:val="28"/>
          <w:szCs w:val="28"/>
        </w:rPr>
        <w:t xml:space="preserve">аварий и инцидентов на опасных производственных объектах, расследование которых осуществляется в соответствии </w:t>
      </w:r>
      <w:r w:rsidR="00CE2865" w:rsidRPr="00CE2865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в области промышленной безопасности.</w:t>
      </w:r>
    </w:p>
    <w:p w14:paraId="75B98707" w14:textId="522014CB" w:rsidR="00CE2865" w:rsidRDefault="00CE2865" w:rsidP="00407B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865">
        <w:rPr>
          <w:rFonts w:ascii="Times New Roman" w:hAnsi="Times New Roman" w:cs="Times New Roman"/>
          <w:sz w:val="28"/>
          <w:szCs w:val="28"/>
        </w:rPr>
        <w:t>Приказом Ростехнадзора от 08.12.2020 № 503 утверждены Правила проведения технического расследования причин аварий, инцидентов и случаев утраты взрывчатых материалов промышленного назначения</w:t>
      </w:r>
      <w:r w:rsidR="00D8110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07BEE">
        <w:rPr>
          <w:rFonts w:ascii="Times New Roman" w:hAnsi="Times New Roman" w:cs="Times New Roman"/>
          <w:sz w:val="28"/>
          <w:szCs w:val="28"/>
        </w:rPr>
        <w:t xml:space="preserve">– </w:t>
      </w:r>
      <w:r w:rsidR="00D81101">
        <w:rPr>
          <w:rFonts w:ascii="Times New Roman" w:hAnsi="Times New Roman" w:cs="Times New Roman"/>
          <w:sz w:val="28"/>
          <w:szCs w:val="28"/>
        </w:rPr>
        <w:t>Правила № 503)</w:t>
      </w:r>
      <w:r w:rsidRPr="00CE2865">
        <w:rPr>
          <w:rFonts w:ascii="Times New Roman" w:hAnsi="Times New Roman" w:cs="Times New Roman"/>
          <w:sz w:val="28"/>
          <w:szCs w:val="28"/>
        </w:rPr>
        <w:t>.</w:t>
      </w:r>
    </w:p>
    <w:p w14:paraId="54C1B335" w14:textId="56D1F0EC" w:rsidR="00F61800" w:rsidRPr="00F61800" w:rsidRDefault="00F61800" w:rsidP="00101F8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№ 503 имеют существенные отличия от Правил № 1014 в части организации расследования аварии. Так, например, Правилами № 1014 предусмотрено, что </w:t>
      </w:r>
      <w:r w:rsidRPr="00F61800">
        <w:rPr>
          <w:sz w:val="28"/>
          <w:szCs w:val="28"/>
        </w:rPr>
        <w:t xml:space="preserve">Федеральный орган исполнительной власти (структурное подразделение федерального органа исполнительной власти), уполномоченный на осуществление федерального государственного </w:t>
      </w:r>
      <w:r w:rsidRPr="00F61800">
        <w:rPr>
          <w:sz w:val="28"/>
          <w:szCs w:val="28"/>
        </w:rPr>
        <w:lastRenderedPageBreak/>
        <w:t>энергетического надзора, расследует причины аварийных ситуаций, которые привели:</w:t>
      </w:r>
    </w:p>
    <w:p w14:paraId="2604CB20" w14:textId="77777777" w:rsidR="00F61800" w:rsidRPr="00F61800" w:rsidRDefault="00F61800" w:rsidP="00101F8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800">
        <w:rPr>
          <w:sz w:val="28"/>
          <w:szCs w:val="28"/>
        </w:rPr>
        <w:t xml:space="preserve">а) к прекращению теплоснабжения потребителей в отопительный период на срок более 24 часов; </w:t>
      </w:r>
    </w:p>
    <w:p w14:paraId="20F1606C" w14:textId="77777777" w:rsidR="00F61800" w:rsidRPr="00F61800" w:rsidRDefault="00F61800" w:rsidP="00101F8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800">
        <w:rPr>
          <w:sz w:val="28"/>
          <w:szCs w:val="28"/>
        </w:rPr>
        <w:t xml:space="preserve">б) к разрушению или повреждению оборудования объектов, которое привело к выходу из строя источников тепловой энергии или тепловых сетей на срок 3 суток и более; </w:t>
      </w:r>
    </w:p>
    <w:p w14:paraId="17825DE9" w14:textId="7A486977" w:rsidR="00D81101" w:rsidRDefault="00F61800" w:rsidP="00101F8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1800">
        <w:rPr>
          <w:sz w:val="28"/>
          <w:szCs w:val="28"/>
        </w:rPr>
        <w:t>в) к разрушению или повреждению сооружений, в которых находятся объекты, которое привело к прекращению теплоснабжения потребителей.</w:t>
      </w:r>
    </w:p>
    <w:p w14:paraId="07F4CE0A" w14:textId="6F3782BB" w:rsidR="00F61800" w:rsidRDefault="00F61800" w:rsidP="00407B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как Правила № 503 предусматривают проведение расследования аварии на опасном производственном объекте </w:t>
      </w:r>
      <w:r w:rsidRPr="00F61800">
        <w:rPr>
          <w:sz w:val="28"/>
          <w:szCs w:val="28"/>
        </w:rPr>
        <w:t xml:space="preserve">специальной комиссией, возглавляемой представителем федерального органа исполнительной власти </w:t>
      </w:r>
      <w:r w:rsidR="00407BEE">
        <w:rPr>
          <w:sz w:val="28"/>
          <w:szCs w:val="28"/>
        </w:rPr>
        <w:br/>
      </w:r>
      <w:r w:rsidRPr="00F61800">
        <w:rPr>
          <w:sz w:val="28"/>
          <w:szCs w:val="28"/>
        </w:rPr>
        <w:t xml:space="preserve">в области промышленной безопасности (федерального органа исполнительной власти, уполномоченного на осуществление федерального государственного надзора в области безопасности гидротехнических сооружений) или его территориального органа (далее </w:t>
      </w:r>
      <w:r w:rsidR="00407BEE">
        <w:rPr>
          <w:sz w:val="28"/>
          <w:szCs w:val="28"/>
        </w:rPr>
        <w:t>–</w:t>
      </w:r>
      <w:r w:rsidRPr="00F61800">
        <w:rPr>
          <w:sz w:val="28"/>
          <w:szCs w:val="28"/>
        </w:rPr>
        <w:t xml:space="preserve"> уполномоченный орган)</w:t>
      </w:r>
      <w:r>
        <w:rPr>
          <w:sz w:val="28"/>
          <w:szCs w:val="28"/>
        </w:rPr>
        <w:t xml:space="preserve"> независимо </w:t>
      </w:r>
      <w:r w:rsidR="00407BEE">
        <w:rPr>
          <w:sz w:val="28"/>
          <w:szCs w:val="28"/>
        </w:rPr>
        <w:br/>
      </w:r>
      <w:r>
        <w:rPr>
          <w:sz w:val="28"/>
          <w:szCs w:val="28"/>
        </w:rPr>
        <w:t>от последствий аварии.</w:t>
      </w:r>
    </w:p>
    <w:p w14:paraId="404C37E6" w14:textId="3F9F363F" w:rsidR="004344F1" w:rsidRDefault="004344F1" w:rsidP="00101F8C">
      <w:pPr>
        <w:pStyle w:val="a4"/>
        <w:spacing w:before="0" w:beforeAutospacing="0" w:after="0" w:afterAutospacing="0" w:line="360" w:lineRule="auto"/>
        <w:ind w:firstLine="709"/>
        <w:jc w:val="both"/>
      </w:pPr>
      <w:r w:rsidRPr="004344F1">
        <w:rPr>
          <w:sz w:val="28"/>
          <w:szCs w:val="28"/>
        </w:rPr>
        <w:t>Организация (руководитель или иное уполномоченное лицо),</w:t>
      </w:r>
      <w:r>
        <w:rPr>
          <w:sz w:val="28"/>
          <w:szCs w:val="28"/>
        </w:rPr>
        <w:t xml:space="preserve"> э</w:t>
      </w:r>
      <w:r w:rsidRPr="004344F1">
        <w:rPr>
          <w:sz w:val="28"/>
          <w:szCs w:val="28"/>
        </w:rPr>
        <w:t xml:space="preserve">ксплуатирующая </w:t>
      </w:r>
      <w:r>
        <w:rPr>
          <w:sz w:val="28"/>
          <w:szCs w:val="28"/>
        </w:rPr>
        <w:t xml:space="preserve">опасный производственный </w:t>
      </w:r>
      <w:r w:rsidRPr="004344F1">
        <w:rPr>
          <w:sz w:val="28"/>
          <w:szCs w:val="28"/>
        </w:rPr>
        <w:t>объект, на котором произошла авария</w:t>
      </w:r>
      <w:r>
        <w:rPr>
          <w:sz w:val="28"/>
          <w:szCs w:val="28"/>
        </w:rPr>
        <w:t xml:space="preserve"> или</w:t>
      </w:r>
      <w:r w:rsidRPr="004344F1">
        <w:rPr>
          <w:sz w:val="28"/>
          <w:szCs w:val="28"/>
        </w:rPr>
        <w:t xml:space="preserve"> инцидент</w:t>
      </w:r>
      <w:r>
        <w:rPr>
          <w:sz w:val="28"/>
          <w:szCs w:val="28"/>
        </w:rPr>
        <w:t xml:space="preserve"> </w:t>
      </w:r>
      <w:r w:rsidRPr="004344F1">
        <w:rPr>
          <w:sz w:val="28"/>
          <w:szCs w:val="28"/>
        </w:rPr>
        <w:t>передает оперативное сообщение об аварии, инциденте, в течение 24 часов с момента возникновения аварии, инцидента</w:t>
      </w:r>
      <w:r>
        <w:rPr>
          <w:sz w:val="28"/>
          <w:szCs w:val="28"/>
        </w:rPr>
        <w:t xml:space="preserve"> в:</w:t>
      </w:r>
    </w:p>
    <w:p w14:paraId="47093E28" w14:textId="090905A9" w:rsidR="004344F1" w:rsidRPr="004344F1" w:rsidRDefault="004344F1" w:rsidP="00407BE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344F1">
        <w:rPr>
          <w:sz w:val="28"/>
          <w:szCs w:val="28"/>
        </w:rPr>
        <w:t xml:space="preserve">территориальный орган федерального органа исполнительной власти </w:t>
      </w:r>
      <w:r w:rsidR="00407BEE">
        <w:rPr>
          <w:sz w:val="28"/>
          <w:szCs w:val="28"/>
        </w:rPr>
        <w:br/>
      </w:r>
      <w:r w:rsidRPr="004344F1">
        <w:rPr>
          <w:sz w:val="28"/>
          <w:szCs w:val="28"/>
        </w:rPr>
        <w:t xml:space="preserve">в области промышленной безопасности, осуществляющий надзор за объектом, либо территориальный орган федерального органа исполнительной власти </w:t>
      </w:r>
      <w:r w:rsidR="00407BEE">
        <w:rPr>
          <w:sz w:val="28"/>
          <w:szCs w:val="28"/>
        </w:rPr>
        <w:br/>
      </w:r>
      <w:r w:rsidRPr="004344F1">
        <w:rPr>
          <w:sz w:val="28"/>
          <w:szCs w:val="28"/>
        </w:rPr>
        <w:t>в области промышленной безопасности, на территории деятельности которого произошла авария (при эксплуатации передвижных технических устройств (кранов, подъемников (вышек), передвижных котельных, цистерн, вагонов, локомотивов, автомобилей);</w:t>
      </w:r>
    </w:p>
    <w:p w14:paraId="48A268EF" w14:textId="77777777" w:rsidR="004344F1" w:rsidRPr="004344F1" w:rsidRDefault="004344F1" w:rsidP="00407BEE">
      <w:pPr>
        <w:pStyle w:val="a4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4344F1">
        <w:rPr>
          <w:sz w:val="28"/>
          <w:szCs w:val="28"/>
        </w:rPr>
        <w:t xml:space="preserve">вышестоящий орган или организацию (при наличии); </w:t>
      </w:r>
    </w:p>
    <w:p w14:paraId="19A081F4" w14:textId="77777777" w:rsidR="004344F1" w:rsidRPr="004344F1" w:rsidRDefault="004344F1" w:rsidP="00407B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44F1">
        <w:rPr>
          <w:sz w:val="28"/>
          <w:szCs w:val="28"/>
        </w:rPr>
        <w:lastRenderedPageBreak/>
        <w:t xml:space="preserve">орган местного самоуправления, на территории которого располагается опасный производственный объект; </w:t>
      </w:r>
    </w:p>
    <w:p w14:paraId="3DA61B0C" w14:textId="443F1828" w:rsidR="004344F1" w:rsidRPr="004344F1" w:rsidRDefault="004344F1" w:rsidP="00407BE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44F1">
        <w:rPr>
          <w:sz w:val="28"/>
          <w:szCs w:val="28"/>
        </w:rPr>
        <w:t xml:space="preserve">страховую организацию, с которой заключен договор обязательного страхования гражданской ответственности в соответствии </w:t>
      </w:r>
      <w:r w:rsidR="00407BEE">
        <w:rPr>
          <w:sz w:val="28"/>
          <w:szCs w:val="28"/>
        </w:rPr>
        <w:br/>
      </w:r>
      <w:r w:rsidRPr="004344F1">
        <w:rPr>
          <w:sz w:val="28"/>
          <w:szCs w:val="28"/>
        </w:rPr>
        <w:t xml:space="preserve">с законодательством Российской Федерации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объекте (при отсутствии указанного договора оперативное сообщение передается в профессиональное объединение страховщиков); </w:t>
      </w:r>
    </w:p>
    <w:p w14:paraId="3624454D" w14:textId="10BEF6AA" w:rsidR="004344F1" w:rsidRPr="004344F1" w:rsidRDefault="004344F1" w:rsidP="0014254C">
      <w:pPr>
        <w:pStyle w:val="a4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4344F1">
        <w:rPr>
          <w:sz w:val="28"/>
          <w:szCs w:val="28"/>
        </w:rPr>
        <w:t xml:space="preserve">профсоюзную организацию; </w:t>
      </w:r>
    </w:p>
    <w:p w14:paraId="5618D312" w14:textId="77777777" w:rsidR="004344F1" w:rsidRPr="004344F1" w:rsidRDefault="004344F1" w:rsidP="0014254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44F1">
        <w:rPr>
          <w:sz w:val="28"/>
          <w:szCs w:val="28"/>
        </w:rPr>
        <w:t xml:space="preserve">федеральный орган исполнительной власти, осуществляющий функции по контролю и надзору в области охраны окружающей среды (при авариях, связанных с выбросом опасных веществ); </w:t>
      </w:r>
    </w:p>
    <w:p w14:paraId="11664C8F" w14:textId="2372D8AE" w:rsidR="004344F1" w:rsidRPr="004344F1" w:rsidRDefault="004344F1" w:rsidP="0014254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44F1">
        <w:rPr>
          <w:sz w:val="28"/>
          <w:szCs w:val="28"/>
        </w:rPr>
        <w:t xml:space="preserve">комиссию по предупреждению и ликвидации чрезвычайных ситуаций </w:t>
      </w:r>
      <w:r w:rsidR="0014254C">
        <w:rPr>
          <w:sz w:val="28"/>
          <w:szCs w:val="28"/>
        </w:rPr>
        <w:br/>
      </w:r>
      <w:r w:rsidRPr="004344F1">
        <w:rPr>
          <w:sz w:val="28"/>
          <w:szCs w:val="28"/>
        </w:rPr>
        <w:t xml:space="preserve">и обеспечению пожарной безопасности субъекта Российской Федерации </w:t>
      </w:r>
      <w:r w:rsidR="0014254C">
        <w:rPr>
          <w:sz w:val="28"/>
          <w:szCs w:val="28"/>
        </w:rPr>
        <w:br/>
      </w:r>
      <w:r w:rsidRPr="004344F1">
        <w:rPr>
          <w:sz w:val="28"/>
          <w:szCs w:val="28"/>
        </w:rPr>
        <w:t xml:space="preserve">(при авариях); </w:t>
      </w:r>
    </w:p>
    <w:p w14:paraId="60646AB9" w14:textId="25B5B17F" w:rsidR="004344F1" w:rsidRDefault="004344F1" w:rsidP="0014254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3C2D">
        <w:rPr>
          <w:sz w:val="28"/>
          <w:szCs w:val="28"/>
        </w:rPr>
        <w:t>территориальный орган Министерства Российской Федерации по делам гражданской обороны, чрезвычайным ситуациям и ликвидации последствий стихийных бедствий, на территории деятельности которого произошла авария</w:t>
      </w:r>
      <w:r w:rsidR="0014254C">
        <w:rPr>
          <w:sz w:val="28"/>
          <w:szCs w:val="28"/>
        </w:rPr>
        <w:t>.</w:t>
      </w:r>
    </w:p>
    <w:p w14:paraId="25CC0840" w14:textId="5371D6C1" w:rsidR="00BD6AD8" w:rsidRDefault="00173C2D" w:rsidP="00101F8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3C2D">
        <w:rPr>
          <w:sz w:val="28"/>
          <w:szCs w:val="28"/>
        </w:rPr>
        <w:t>Дополнительно сообщаем, что организациям</w:t>
      </w:r>
      <w:r w:rsidR="0014254C">
        <w:rPr>
          <w:sz w:val="28"/>
          <w:szCs w:val="28"/>
        </w:rPr>
        <w:t>,</w:t>
      </w:r>
      <w:r w:rsidRPr="00173C2D">
        <w:rPr>
          <w:sz w:val="28"/>
          <w:szCs w:val="28"/>
        </w:rPr>
        <w:t xml:space="preserve"> эксплуатирующим опасные производственные объекты</w:t>
      </w:r>
      <w:r w:rsidR="0014254C">
        <w:rPr>
          <w:sz w:val="28"/>
          <w:szCs w:val="28"/>
        </w:rPr>
        <w:t>,</w:t>
      </w:r>
      <w:r w:rsidRPr="00173C2D">
        <w:rPr>
          <w:sz w:val="28"/>
          <w:szCs w:val="28"/>
        </w:rPr>
        <w:t xml:space="preserve"> необходимо соблюдать обязательные требовани</w:t>
      </w:r>
      <w:r w:rsidR="0014254C">
        <w:rPr>
          <w:sz w:val="28"/>
          <w:szCs w:val="28"/>
        </w:rPr>
        <w:t>я</w:t>
      </w:r>
      <w:r w:rsidRPr="00173C2D">
        <w:rPr>
          <w:sz w:val="28"/>
          <w:szCs w:val="28"/>
        </w:rPr>
        <w:t xml:space="preserve">, включая: </w:t>
      </w:r>
    </w:p>
    <w:p w14:paraId="0D6840EB" w14:textId="0F94F126" w:rsidR="00BD6AD8" w:rsidRDefault="00173C2D" w:rsidP="0014254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3C2D">
        <w:rPr>
          <w:sz w:val="28"/>
          <w:szCs w:val="28"/>
        </w:rPr>
        <w:t xml:space="preserve">проведение технического освидетельствования, диагностирования, экспертизы промышленной безопасности трубопроводов и иного оборудования в соответствии с положениями федеральных норм и правил </w:t>
      </w:r>
      <w:r w:rsidR="0014254C">
        <w:rPr>
          <w:sz w:val="28"/>
          <w:szCs w:val="28"/>
        </w:rPr>
        <w:br/>
      </w:r>
      <w:r w:rsidRPr="00173C2D">
        <w:rPr>
          <w:sz w:val="28"/>
          <w:szCs w:val="28"/>
        </w:rPr>
        <w:t xml:space="preserve">в области промышленной безопасности «Правила промышленной безопасности при использовании оборудования, работающего под избыточным давлением» (далее – ФНП), утвержденных приказом Ростехнадзора от 15.12.2020 № 536; </w:t>
      </w:r>
    </w:p>
    <w:p w14:paraId="5987D4AE" w14:textId="77777777" w:rsidR="00BD6AD8" w:rsidRDefault="00173C2D" w:rsidP="0014254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73C2D">
        <w:rPr>
          <w:sz w:val="28"/>
          <w:szCs w:val="28"/>
        </w:rPr>
        <w:lastRenderedPageBreak/>
        <w:t xml:space="preserve">проведение (обязательного) осмотра трубопроводов в доступных для этого местах при гидравлических испытаниях (опрессовке) после сброса пробного давления, не ограничиваясь только контролем показаний манометров. При этом в случаях совместного проведения опрессовки эксплуатируемых потребителем трубопроводов, посредством подачи в них пробного давления рабочей среды от трубопровода источника теплоносителя, целесообразно выполнение такого осмотра работниками эксплуатирующей организации (владельца) с участием представителей теплоснабжающих организаций; </w:t>
      </w:r>
    </w:p>
    <w:p w14:paraId="7FE341DF" w14:textId="60B7E11B" w:rsidR="00BD6AD8" w:rsidRDefault="00173C2D" w:rsidP="0014254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73C2D">
        <w:rPr>
          <w:sz w:val="28"/>
          <w:szCs w:val="28"/>
        </w:rPr>
        <w:t xml:space="preserve">проведение плановых ремонтов по графику и внеплановых ремонтов по фактическому состоянию с целью устранения дефектов, выявленных </w:t>
      </w:r>
      <w:r w:rsidR="0014254C">
        <w:rPr>
          <w:sz w:val="28"/>
          <w:szCs w:val="28"/>
        </w:rPr>
        <w:br/>
      </w:r>
      <w:r w:rsidRPr="00173C2D">
        <w:rPr>
          <w:sz w:val="28"/>
          <w:szCs w:val="28"/>
        </w:rPr>
        <w:t xml:space="preserve">в процессе работы трубопровода обслуживающим персоналом </w:t>
      </w:r>
      <w:r w:rsidR="0014254C">
        <w:rPr>
          <w:sz w:val="28"/>
          <w:szCs w:val="28"/>
        </w:rPr>
        <w:br/>
      </w:r>
      <w:r w:rsidRPr="00173C2D">
        <w:rPr>
          <w:sz w:val="28"/>
          <w:szCs w:val="28"/>
        </w:rPr>
        <w:t xml:space="preserve">и по результатам проведения технического освидетельствования, диагностирования, экспертизы 3 промышленной безопасности в объеме, необходимом для поддержания оборудования в исправном (работоспособном) состоянии; </w:t>
      </w:r>
    </w:p>
    <w:p w14:paraId="0ECEB144" w14:textId="0943AEF1" w:rsidR="00BD6AD8" w:rsidRDefault="00173C2D" w:rsidP="0014254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73C2D">
        <w:rPr>
          <w:sz w:val="28"/>
          <w:szCs w:val="28"/>
        </w:rPr>
        <w:t xml:space="preserve">проведение работ по монтажу и ремонту трубопроводов персоналом, обладающим необходимой для этого квалификацией, с применением соответствующего оборудования и материалов по разработанным до начала </w:t>
      </w:r>
      <w:r w:rsidR="0014254C">
        <w:rPr>
          <w:sz w:val="28"/>
          <w:szCs w:val="28"/>
        </w:rPr>
        <w:br/>
      </w:r>
      <w:r w:rsidRPr="00173C2D">
        <w:rPr>
          <w:sz w:val="28"/>
          <w:szCs w:val="28"/>
        </w:rPr>
        <w:t xml:space="preserve">их проведения технологиям; </w:t>
      </w:r>
    </w:p>
    <w:p w14:paraId="1F0A70B5" w14:textId="049AF6C5" w:rsidR="00BD6AD8" w:rsidRDefault="00173C2D" w:rsidP="0014254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73C2D">
        <w:rPr>
          <w:sz w:val="28"/>
          <w:szCs w:val="28"/>
        </w:rPr>
        <w:t xml:space="preserve">проведение контроля качества выполнения работ по монтажу и ремонту с применением методов неразрушающего и разрушающего контроля </w:t>
      </w:r>
      <w:r w:rsidR="0014254C">
        <w:rPr>
          <w:sz w:val="28"/>
          <w:szCs w:val="28"/>
        </w:rPr>
        <w:br/>
      </w:r>
      <w:r w:rsidRPr="00173C2D">
        <w:rPr>
          <w:sz w:val="28"/>
          <w:szCs w:val="28"/>
        </w:rPr>
        <w:t xml:space="preserve">в соответствии с требованиями ФНП, включая входной контроль применяемых при этом материалов и оборудования до начала работ, пооперационный контроль в процессе их выполнения, приемочный после завершения работ; обеспечение наличия на ОПО проектной, исполнительной, технической и иной эксплуатационной документации на трубопроводы и иное оборудование, а также на здания и сооружения; </w:t>
      </w:r>
    </w:p>
    <w:p w14:paraId="060EDC9E" w14:textId="77777777" w:rsidR="00BD6AD8" w:rsidRPr="00E3322D" w:rsidRDefault="00173C2D" w:rsidP="0014254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73C2D">
        <w:rPr>
          <w:sz w:val="28"/>
          <w:szCs w:val="28"/>
        </w:rPr>
        <w:t xml:space="preserve">обеспечение соответствия требованиям указанной документации фактического исполнения трубопровода, в том числе соответствия </w:t>
      </w:r>
      <w:r w:rsidRPr="00173C2D">
        <w:rPr>
          <w:sz w:val="28"/>
          <w:szCs w:val="28"/>
        </w:rPr>
        <w:lastRenderedPageBreak/>
        <w:t xml:space="preserve">характеристик источника теплоносителя (трубопровод теплоснабжающей организации) и </w:t>
      </w:r>
      <w:r w:rsidRPr="00E3322D">
        <w:rPr>
          <w:sz w:val="28"/>
          <w:szCs w:val="28"/>
        </w:rPr>
        <w:t xml:space="preserve">подключенного к нему трубопровода потребителя; </w:t>
      </w:r>
    </w:p>
    <w:p w14:paraId="3C403919" w14:textId="77777777" w:rsidR="00BD6AD8" w:rsidRDefault="00173C2D" w:rsidP="0014254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3322D">
        <w:rPr>
          <w:sz w:val="28"/>
          <w:szCs w:val="28"/>
        </w:rPr>
        <w:t>обеспечение отсутствия возможности свободного доступа посторонних лиц в помещения, где размещены трубопроводы и иное технологически связанное с ними оборудование;</w:t>
      </w:r>
      <w:r w:rsidRPr="00173C2D">
        <w:rPr>
          <w:sz w:val="28"/>
          <w:szCs w:val="28"/>
        </w:rPr>
        <w:t xml:space="preserve"> </w:t>
      </w:r>
    </w:p>
    <w:p w14:paraId="631523F8" w14:textId="5277EA3C" w:rsidR="00173C2D" w:rsidRPr="00173C2D" w:rsidRDefault="00173C2D" w:rsidP="0014254C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73C2D">
        <w:rPr>
          <w:sz w:val="28"/>
          <w:szCs w:val="28"/>
        </w:rPr>
        <w:t>обеспечение наличия аттестованных ответственных лиц и персонала соответствующей квалификации</w:t>
      </w:r>
      <w:r w:rsidR="00BD6AD8">
        <w:rPr>
          <w:sz w:val="28"/>
          <w:szCs w:val="28"/>
        </w:rPr>
        <w:t>.</w:t>
      </w:r>
    </w:p>
    <w:p w14:paraId="27C6FCCD" w14:textId="075F3592" w:rsidR="004344F1" w:rsidRPr="004344F1" w:rsidRDefault="004344F1" w:rsidP="00101F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4344F1" w:rsidRPr="00434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C4BB7"/>
    <w:multiLevelType w:val="hybridMultilevel"/>
    <w:tmpl w:val="41AE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C48AA"/>
    <w:multiLevelType w:val="hybridMultilevel"/>
    <w:tmpl w:val="E918DB4C"/>
    <w:lvl w:ilvl="0" w:tplc="A0381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322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5E94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E00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9AD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293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7AD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6A5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E37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67212C"/>
    <w:multiLevelType w:val="hybridMultilevel"/>
    <w:tmpl w:val="8DF6B778"/>
    <w:lvl w:ilvl="0" w:tplc="1FE294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A498A"/>
    <w:multiLevelType w:val="hybridMultilevel"/>
    <w:tmpl w:val="353C9780"/>
    <w:lvl w:ilvl="0" w:tplc="1FE294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516C1"/>
    <w:multiLevelType w:val="hybridMultilevel"/>
    <w:tmpl w:val="39608EB8"/>
    <w:lvl w:ilvl="0" w:tplc="1FE294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6D"/>
    <w:rsid w:val="00043574"/>
    <w:rsid w:val="00073967"/>
    <w:rsid w:val="00091313"/>
    <w:rsid w:val="00094527"/>
    <w:rsid w:val="000E03E6"/>
    <w:rsid w:val="00101F8C"/>
    <w:rsid w:val="0014254C"/>
    <w:rsid w:val="00173C2D"/>
    <w:rsid w:val="001812AF"/>
    <w:rsid w:val="001B3E4D"/>
    <w:rsid w:val="001B4FE2"/>
    <w:rsid w:val="002A2550"/>
    <w:rsid w:val="00305E73"/>
    <w:rsid w:val="00314B12"/>
    <w:rsid w:val="00325E33"/>
    <w:rsid w:val="003863D7"/>
    <w:rsid w:val="00396349"/>
    <w:rsid w:val="00407BEE"/>
    <w:rsid w:val="004344F1"/>
    <w:rsid w:val="004C1B6D"/>
    <w:rsid w:val="00625A5C"/>
    <w:rsid w:val="00703B96"/>
    <w:rsid w:val="00703F16"/>
    <w:rsid w:val="00864BA1"/>
    <w:rsid w:val="009A4048"/>
    <w:rsid w:val="009E2465"/>
    <w:rsid w:val="00A86684"/>
    <w:rsid w:val="00BA6A0A"/>
    <w:rsid w:val="00BD6AD8"/>
    <w:rsid w:val="00C630C1"/>
    <w:rsid w:val="00CE2865"/>
    <w:rsid w:val="00D15EB7"/>
    <w:rsid w:val="00D35166"/>
    <w:rsid w:val="00D36F0B"/>
    <w:rsid w:val="00D81101"/>
    <w:rsid w:val="00DC2143"/>
    <w:rsid w:val="00E3322D"/>
    <w:rsid w:val="00ED4CC2"/>
    <w:rsid w:val="00F61800"/>
    <w:rsid w:val="00F80C00"/>
    <w:rsid w:val="00FB1D33"/>
    <w:rsid w:val="00FD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57E6"/>
  <w15:chartTrackingRefBased/>
  <w15:docId w15:val="{06B6BD8C-CC73-419E-806A-42822ACA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3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434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2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9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Перцев Сергей Олегович</dc:creator>
  <cp:keywords/>
  <dc:description/>
  <cp:lastModifiedBy>Измайлова Зульфия Наилевна</cp:lastModifiedBy>
  <cp:revision>4</cp:revision>
  <dcterms:created xsi:type="dcterms:W3CDTF">2024-05-30T07:01:00Z</dcterms:created>
  <dcterms:modified xsi:type="dcterms:W3CDTF">2024-05-30T13:19:00Z</dcterms:modified>
</cp:coreProperties>
</file>